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1C" w:rsidRPr="00397B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394E17">
                              <w:rPr>
                                <w:rFonts w:cstheme="minorHAnsi"/>
                                <w:b/>
                              </w:rPr>
                              <w:t>SAÚDE</w:t>
                            </w:r>
                          </w:p>
                          <w:p w:rsidR="00E92E79" w:rsidRDefault="00E92E79" w:rsidP="00A02C6E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394E17" w:rsidRPr="00394E17">
                              <w:rPr>
                                <w:rFonts w:cstheme="minorHAnsi"/>
                              </w:rPr>
                              <w:t>Especialização em Enfermagem em Urgência e Emergência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394E17">
                        <w:rPr>
                          <w:rFonts w:cstheme="minorHAnsi"/>
                          <w:b/>
                        </w:rPr>
                        <w:t>SAÚDE</w:t>
                      </w:r>
                    </w:p>
                    <w:p w:rsidR="00E92E79" w:rsidRDefault="00E92E79" w:rsidP="00A02C6E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394E17" w:rsidRPr="00394E17">
                        <w:rPr>
                          <w:rFonts w:cstheme="minorHAnsi"/>
                        </w:rPr>
                        <w:t>Especialização em Enfermagem em Urgência e Emergência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6"/>
        <w:gridCol w:w="2268"/>
      </w:tblGrid>
      <w:tr w:rsidR="00394E17" w:rsidRPr="00397BD3" w:rsidTr="002C5BC9">
        <w:trPr>
          <w:trHeight w:val="305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394E17" w:rsidRPr="00397BD3" w:rsidTr="00596C97">
        <w:trPr>
          <w:trHeight w:val="666"/>
          <w:jc w:val="center"/>
        </w:trPr>
        <w:tc>
          <w:tcPr>
            <w:tcW w:w="6596" w:type="dxa"/>
            <w:shd w:val="clear" w:color="auto" w:fill="FFC000"/>
            <w:vAlign w:val="center"/>
          </w:tcPr>
          <w:p w:rsidR="00394E17" w:rsidRPr="00397BD3" w:rsidRDefault="00394E17" w:rsidP="00596C97">
            <w:pPr>
              <w:jc w:val="center"/>
              <w:rPr>
                <w:rFonts w:cstheme="minorHAnsi"/>
                <w:b/>
                <w:highlight w:val="yellow"/>
              </w:rPr>
            </w:pPr>
            <w:r w:rsidRPr="00397BD3">
              <w:rPr>
                <w:rFonts w:cstheme="minorHAnsi"/>
                <w:b/>
              </w:rPr>
              <w:t>MODULO I - POLÍTICAS DE SAÚDE, RELAÇÕES HUMANAS, BIOSSEGURANÇA E ÉTICA E ANATOMIA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394E17" w:rsidRPr="00397BD3" w:rsidTr="002C5BC9">
        <w:trPr>
          <w:trHeight w:val="284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BIOÉTICA</w:t>
            </w:r>
            <w:r>
              <w:rPr>
                <w:rFonts w:cstheme="minorHAnsi"/>
              </w:rPr>
              <w:t xml:space="preserve"> E BIOSSEGURANÇA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191CEC">
              <w:rPr>
                <w:rStyle w:val="estruturac-curricukar"/>
                <w:rFonts w:cstheme="minorHAnsi"/>
              </w:rPr>
              <w:t>METODOLOGIA DA PESQUISA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POLÍTICAS DE ATENÇÃO EM SAÚDE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PSICOLOGIA DAS RELAÇÕES HUMANAS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ANATOMIA E FISIOLOGIA RELACIONADA À URGÊNCIA E EMERGÊNCIA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EPIDEMIOLOGIA E LEGISLAÇÃO NA URGÊNCIA E EMERGÊNCIA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10h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shd w:val="clear" w:color="auto" w:fill="FFC000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II – </w:t>
            </w:r>
            <w:r w:rsidRPr="00397BD3">
              <w:rPr>
                <w:rFonts w:cstheme="minorHAnsi"/>
                <w:b/>
                <w:bCs/>
              </w:rPr>
              <w:t>ASPECTOS CLÍNICOS DE ATENDIMENTO NA URGÊNCIA E EMERGÊNCIA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  <w:snapToGrid w:val="0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CLÍNICAS EM ATENDIMENTO PRÉ-HOSPITALAR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CLÍNICAS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397BD3">
              <w:rPr>
                <w:rFonts w:cstheme="minorHAnsi"/>
              </w:rPr>
              <w:t>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FARMACOLOGIA NA URGÊNCIA E EMERGÊNCIA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PSIQUIÁTRICAS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CLÍNICAS E TRAUMÁTICAS NA CRIANÇA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Pr="00397BD3">
              <w:rPr>
                <w:rFonts w:cstheme="minorHAnsi"/>
              </w:rPr>
              <w:t>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shd w:val="clear" w:color="auto" w:fill="FFC000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CUIDADOS DE ENFERMAGEM NA URGÊNCIA E EMERGÊNCIA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4E17" w:rsidRPr="00397BD3" w:rsidRDefault="00394E17" w:rsidP="002C5BC9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ASSISTÊNCIA DE ENFERMAGEM EM EMERGÊNCIAS TRAUMÁTICAS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Style w:val="estruturac-curricukar"/>
                <w:rFonts w:cstheme="minorHAnsi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CARDIOLÓGICAS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PARA POPULAÇÕES ESPECIAIS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widowControl w:val="0"/>
              <w:jc w:val="center"/>
              <w:rPr>
                <w:rFonts w:cstheme="minorHAnsi"/>
                <w:snapToGrid w:val="0"/>
              </w:rPr>
            </w:pPr>
            <w:r w:rsidRPr="00397BD3">
              <w:rPr>
                <w:rStyle w:val="estruturac-curricukar"/>
                <w:rFonts w:cstheme="minorHAnsi"/>
              </w:rPr>
              <w:t>URGÊNCIAS E EMERGÊNCIAS AQUÁTICAS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731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bCs/>
              </w:rPr>
              <w:t>PREVENÇÃO E CONTROLE DE INFECÇÃO EM UNIDADE DE URGÊNCIA E EMERGÊNCIA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vAlign w:val="center"/>
          </w:tcPr>
          <w:p w:rsidR="00394E17" w:rsidRPr="00397BD3" w:rsidRDefault="00394E17" w:rsidP="002C5BC9">
            <w:pPr>
              <w:widowControl w:val="0"/>
              <w:jc w:val="center"/>
              <w:rPr>
                <w:rFonts w:cstheme="minorHAnsi"/>
                <w:snapToGrid w:val="0"/>
              </w:rPr>
            </w:pPr>
            <w:r>
              <w:rPr>
                <w:rStyle w:val="estruturac-curricukar"/>
                <w:rFonts w:cstheme="minorHAnsi"/>
              </w:rPr>
              <w:t>PRÁTICA  SUPERVISIONADA</w:t>
            </w:r>
          </w:p>
        </w:tc>
        <w:tc>
          <w:tcPr>
            <w:tcW w:w="2268" w:type="dxa"/>
            <w:vAlign w:val="center"/>
          </w:tcPr>
          <w:p w:rsidR="00394E17" w:rsidRPr="00397BD3" w:rsidRDefault="00394E17" w:rsidP="002C5BC9">
            <w:pPr>
              <w:spacing w:line="240" w:lineRule="auto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20h</w:t>
            </w:r>
          </w:p>
        </w:tc>
      </w:tr>
      <w:tr w:rsidR="00394E17" w:rsidRPr="00397BD3" w:rsidTr="002C5BC9">
        <w:trPr>
          <w:trHeight w:val="320"/>
          <w:jc w:val="center"/>
        </w:trPr>
        <w:tc>
          <w:tcPr>
            <w:tcW w:w="6596" w:type="dxa"/>
            <w:shd w:val="clear" w:color="auto" w:fill="FFF2CC" w:themeFill="accent4" w:themeFillTint="33"/>
            <w:vAlign w:val="center"/>
          </w:tcPr>
          <w:p w:rsidR="00394E17" w:rsidRPr="00397BD3" w:rsidRDefault="00394E17" w:rsidP="002C5BC9">
            <w:pPr>
              <w:spacing w:after="0"/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394E17" w:rsidRPr="00397BD3" w:rsidRDefault="00394E17" w:rsidP="002C5BC9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</w:tbl>
    <w:p w:rsidR="00FE5C4B" w:rsidRDefault="00FE5C4B" w:rsidP="00C34F1E"/>
    <w:sectPr w:rsidR="00FE5C4B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4E96"/>
    <w:rsid w:val="002C5BC9"/>
    <w:rsid w:val="002D41D4"/>
    <w:rsid w:val="00394E17"/>
    <w:rsid w:val="005356E0"/>
    <w:rsid w:val="00596C97"/>
    <w:rsid w:val="00A02C6E"/>
    <w:rsid w:val="00AA35CB"/>
    <w:rsid w:val="00B95B4D"/>
    <w:rsid w:val="00C34F1E"/>
    <w:rsid w:val="00E5361C"/>
    <w:rsid w:val="00E92E79"/>
    <w:rsid w:val="00EB6610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2020-02-13T13:29:00Z</dcterms:created>
  <dcterms:modified xsi:type="dcterms:W3CDTF">2020-02-13T13:31:00Z</dcterms:modified>
</cp:coreProperties>
</file>