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E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94E17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</w:p>
                          <w:p w:rsidR="00E92E79" w:rsidRDefault="00E92E79" w:rsidP="00F175F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71599E" w:rsidRPr="0071599E">
                              <w:rPr>
                                <w:rFonts w:cstheme="minorHAnsi"/>
                              </w:rPr>
                              <w:t>Especialização em Enfermagem Oncológica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94E17">
                        <w:rPr>
                          <w:rFonts w:cstheme="minorHAnsi"/>
                          <w:b/>
                        </w:rPr>
                        <w:t>SAÚDE</w:t>
                      </w:r>
                    </w:p>
                    <w:p w:rsidR="00E92E79" w:rsidRDefault="00E92E79" w:rsidP="00F175F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71599E" w:rsidRPr="0071599E">
                        <w:rPr>
                          <w:rFonts w:cstheme="minorHAnsi"/>
                        </w:rPr>
                        <w:t>Especialização em Enfermagem Oncológica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2089"/>
      </w:tblGrid>
      <w:tr w:rsidR="0071599E" w:rsidRPr="0024422F" w:rsidTr="00F3783C">
        <w:trPr>
          <w:trHeight w:val="305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C.H.</w:t>
            </w:r>
          </w:p>
        </w:tc>
      </w:tr>
      <w:tr w:rsidR="0071599E" w:rsidRPr="0024422F" w:rsidTr="00F3783C">
        <w:trPr>
          <w:trHeight w:val="642"/>
          <w:jc w:val="center"/>
        </w:trPr>
        <w:tc>
          <w:tcPr>
            <w:tcW w:w="6628" w:type="dxa"/>
            <w:shd w:val="clear" w:color="auto" w:fill="FFD966" w:themeFill="accent4" w:themeFillTint="99"/>
          </w:tcPr>
          <w:p w:rsidR="0071599E" w:rsidRPr="0024422F" w:rsidRDefault="0071599E" w:rsidP="00F3783C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MODULO I - POLÍTICAS DE SAÚDE, RELAÇÕES HUMANAS, BIOSSEGURANÇA E ÉTICA</w:t>
            </w:r>
            <w:bookmarkStart w:id="0" w:name="_GoBack"/>
            <w:bookmarkEnd w:id="0"/>
          </w:p>
        </w:tc>
        <w:tc>
          <w:tcPr>
            <w:tcW w:w="2089" w:type="dxa"/>
            <w:shd w:val="clear" w:color="auto" w:fill="FFD966" w:themeFill="accent4" w:themeFillTint="99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120h</w:t>
            </w:r>
          </w:p>
        </w:tc>
      </w:tr>
      <w:tr w:rsidR="0071599E" w:rsidRPr="0024422F" w:rsidTr="00F3783C">
        <w:trPr>
          <w:trHeight w:val="284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ÉTICA E BIOÉTICA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10h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BIOSSEGURANÇA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POLÍTICAS DE ATENÇÃO EM SAÚDE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PSICOLOGIA DAS RELAÇÕES HUMANAS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D560DF" w:rsidTr="00F3783C">
        <w:trPr>
          <w:trHeight w:val="320"/>
          <w:jc w:val="center"/>
        </w:trPr>
        <w:tc>
          <w:tcPr>
            <w:tcW w:w="6628" w:type="dxa"/>
          </w:tcPr>
          <w:p w:rsidR="0071599E" w:rsidRPr="00D560D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60DF">
              <w:rPr>
                <w:rStyle w:val="estruturac-curricukar"/>
                <w:rFonts w:cstheme="minorHAnsi"/>
                <w:sz w:val="20"/>
                <w:szCs w:val="20"/>
              </w:rPr>
              <w:t>METO</w:t>
            </w:r>
            <w:r>
              <w:rPr>
                <w:rStyle w:val="estruturac-curricukar"/>
                <w:rFonts w:cstheme="minorHAnsi"/>
                <w:sz w:val="20"/>
                <w:szCs w:val="20"/>
              </w:rPr>
              <w:t>DOLOGIA DA PESQUISA</w:t>
            </w:r>
          </w:p>
        </w:tc>
        <w:tc>
          <w:tcPr>
            <w:tcW w:w="2089" w:type="dxa"/>
          </w:tcPr>
          <w:p w:rsidR="0071599E" w:rsidRPr="00D560D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60D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POLÍTICA NACIONAL DE ATENÇÃO ONCOLÓGICA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PREVENÇÃO, DIAGNÓSTICO PRECOCE E CONTROLE DO CÂNCER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10h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  <w:shd w:val="clear" w:color="auto" w:fill="FFD966" w:themeFill="accent4" w:themeFillTint="99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 xml:space="preserve">MODULO II – </w:t>
            </w:r>
            <w:r w:rsidRPr="0024422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ASPECTOS EPIDEMIOLÓGICOS, FISIOLÓGICOS E LEGAIS EM ONCOLOGIA</w:t>
            </w:r>
          </w:p>
        </w:tc>
        <w:tc>
          <w:tcPr>
            <w:tcW w:w="2089" w:type="dxa"/>
            <w:shd w:val="clear" w:color="auto" w:fill="FFD966" w:themeFill="accent4" w:themeFillTint="99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120h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FISIOPATOLOGIA DO CÂNCER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30h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EPIDEMIOLOGIA DO CÂNCER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10h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GESTÃO DE ENFERMAGEM EM UNIDADES CLÍNICAS ONCOLÓGICAS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ESPECIALIDADES ONCOLÓGICAS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40h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EMERGÊNCIAS ONCOLÓGICAS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  <w:shd w:val="clear" w:color="auto" w:fill="FFD966" w:themeFill="accent4" w:themeFillTint="99"/>
            <w:vAlign w:val="center"/>
          </w:tcPr>
          <w:p w:rsidR="0071599E" w:rsidRPr="0024422F" w:rsidRDefault="0071599E" w:rsidP="00F378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MODULO III – CUIDADOS DE ENFERMAGEM NA ONCOLOGIA</w:t>
            </w:r>
          </w:p>
        </w:tc>
        <w:tc>
          <w:tcPr>
            <w:tcW w:w="2089" w:type="dxa"/>
            <w:shd w:val="clear" w:color="auto" w:fill="FFD966" w:themeFill="accent4" w:themeFillTint="99"/>
            <w:vAlign w:val="center"/>
          </w:tcPr>
          <w:p w:rsidR="0071599E" w:rsidRPr="0024422F" w:rsidRDefault="0071599E" w:rsidP="00F3783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120h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 xml:space="preserve">INTERVENÇÕES DE ENFERMAGEM NO CONTROLE DO CÂNCER 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Style w:val="estruturac-curricukar"/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TERAPÊUTICAS ONCOLÓGICAS PARA A ASSISTÊNCIA DE ENFERMAGEM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Style w:val="estruturac-curricukar"/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ASSISTÊNCIA DE ENFERMAGEM ONCOLÓGICA I: QUIMIOTERAPIA E TMO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widowControl w:val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ASSISTÊNCIA DE ENFERMAGEM ONCOLÓGICA II: CIRURGIA E RADIOTERAPIA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73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widowControl w:val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ASSISTÊNCIA DE ENFERMAGEM ONCOLÓGICA III: CUIDADOS PALIATIVOS E CONTROLE DA DOR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10h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ENFERMAGEM E ONCOLOGIA PEDIÁTRICA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Style w:val="estruturac-curricukar"/>
                <w:rFonts w:cstheme="minorHAnsi"/>
                <w:sz w:val="20"/>
                <w:szCs w:val="20"/>
              </w:rPr>
              <w:t>10h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</w:tcPr>
          <w:p w:rsidR="0071599E" w:rsidRPr="0024422F" w:rsidRDefault="0071599E" w:rsidP="00F3783C">
            <w:pPr>
              <w:widowControl w:val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ESTÁGIO CURRICULAR SUPERVISIONADO</w:t>
            </w:r>
          </w:p>
        </w:tc>
        <w:tc>
          <w:tcPr>
            <w:tcW w:w="2089" w:type="dxa"/>
          </w:tcPr>
          <w:p w:rsidR="0071599E" w:rsidRPr="0024422F" w:rsidRDefault="0071599E" w:rsidP="00F378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422F">
              <w:rPr>
                <w:rFonts w:cstheme="minorHAnsi"/>
                <w:sz w:val="20"/>
                <w:szCs w:val="20"/>
              </w:rPr>
              <w:t>20h</w:t>
            </w:r>
          </w:p>
        </w:tc>
      </w:tr>
      <w:tr w:rsidR="0071599E" w:rsidRPr="0024422F" w:rsidTr="00F3783C">
        <w:trPr>
          <w:trHeight w:val="320"/>
          <w:jc w:val="center"/>
        </w:trPr>
        <w:tc>
          <w:tcPr>
            <w:tcW w:w="6628" w:type="dxa"/>
            <w:shd w:val="clear" w:color="auto" w:fill="FFF2CC" w:themeFill="accent4" w:themeFillTint="33"/>
            <w:vAlign w:val="center"/>
          </w:tcPr>
          <w:p w:rsidR="0071599E" w:rsidRPr="0024422F" w:rsidRDefault="0071599E" w:rsidP="00F378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22F">
              <w:rPr>
                <w:rFonts w:cstheme="minorHAnsi"/>
                <w:b/>
                <w:sz w:val="20"/>
                <w:szCs w:val="20"/>
              </w:rPr>
              <w:t>CARGA HORÁRIA TOTAL</w:t>
            </w:r>
          </w:p>
        </w:tc>
        <w:tc>
          <w:tcPr>
            <w:tcW w:w="2089" w:type="dxa"/>
            <w:shd w:val="clear" w:color="auto" w:fill="FFF2CC" w:themeFill="accent4" w:themeFillTint="33"/>
            <w:vAlign w:val="center"/>
          </w:tcPr>
          <w:p w:rsidR="0071599E" w:rsidRPr="0024422F" w:rsidRDefault="0071599E" w:rsidP="00F378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360h</w:t>
            </w:r>
          </w:p>
        </w:tc>
      </w:tr>
    </w:tbl>
    <w:p w:rsidR="00F175F5" w:rsidRPr="00397BD3" w:rsidRDefault="00F175F5" w:rsidP="002C5BC9">
      <w:pPr>
        <w:rPr>
          <w:rFonts w:cstheme="minorHAnsi"/>
        </w:rPr>
      </w:pPr>
    </w:p>
    <w:sectPr w:rsidR="00F175F5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94E17"/>
    <w:rsid w:val="005356E0"/>
    <w:rsid w:val="00596C97"/>
    <w:rsid w:val="0071599E"/>
    <w:rsid w:val="00A02C6E"/>
    <w:rsid w:val="00AA35CB"/>
    <w:rsid w:val="00B95B4D"/>
    <w:rsid w:val="00C34F1E"/>
    <w:rsid w:val="00CB7C31"/>
    <w:rsid w:val="00E5361C"/>
    <w:rsid w:val="00E92E79"/>
    <w:rsid w:val="00EA2BE7"/>
    <w:rsid w:val="00EB6610"/>
    <w:rsid w:val="00F175F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2020-02-13T14:10:00Z</dcterms:created>
  <dcterms:modified xsi:type="dcterms:W3CDTF">2020-02-13T14:11:00Z</dcterms:modified>
</cp:coreProperties>
</file>